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060"/>
        <w:gridCol w:w="1900"/>
        <w:gridCol w:w="3060"/>
        <w:gridCol w:w="1780"/>
        <w:gridCol w:w="3900"/>
      </w:tblGrid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Trainee Name: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Assessor Name: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7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Date:</w:t>
            </w:r>
          </w:p>
        </w:tc>
        <w:tc>
          <w:tcPr>
            <w:tcW w:type="dxa" w:w="3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PGY Level: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PGY-1   ☐ PGY-2   ☐ PGY-3   ☐ PGY-4   ☐ PGY-5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Specialty / Rotation: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Medicine   ☐ Surgery   ☐ OBG   ☐ Pediatrics   ☐ Other</w:t>
            </w:r>
          </w:p>
        </w:tc>
        <w:tc>
          <w:tcPr>
            <w:tcW w:type="dxa" w:w="17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Clinical Setting:</w:t>
            </w:r>
          </w:p>
        </w:tc>
        <w:tc>
          <w:tcPr>
            <w:tcW w:type="dxa" w:w="3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OPD   ☐ Inpatient   ☐ ICU   ☐ A&amp;E</w:t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CBD Title / Case: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Clinical Problem: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7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Case Complexity:</w:t>
            </w:r>
          </w:p>
        </w:tc>
        <w:tc>
          <w:tcPr>
            <w:tcW w:type="dxa" w:w="3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Low   ☐ Moderate   ☐ High</w:t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Patient (Age / Sex):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Case Selected By: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Trainee   ☐ Assessor</w:t>
            </w:r>
          </w:p>
        </w:tc>
        <w:tc>
          <w:tcPr>
            <w:tcW w:type="dxa" w:w="17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Assessor Role:</w:t>
            </w:r>
          </w:p>
        </w:tc>
        <w:tc>
          <w:tcPr>
            <w:tcW w:type="dxa" w:w="3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0"/>
              <w:left w:type="dxa" w:w="90"/>
              <w:bottom w:type="dxa" w:w="50"/>
              <w:right w:type="dxa" w:w="50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Attending   ☐ Fellow   ☐ Senior Resident   ☐ Other</w:t>
            </w:r>
          </w:p>
        </w:tc>
      </w:tr>
    </w:tbl>
    <w:p>
      <w:pPr>
        <w:spacing w:after="0" w:before="70"/>
      </w:pPr>
      <w:r>
        <w:t xml:space="preserve"/>
      </w:r>
    </w:p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880"/>
        <w:gridCol w:w="1984"/>
        <w:gridCol w:w="1984"/>
        <w:gridCol w:w="1984"/>
        <w:gridCol w:w="1984"/>
        <w:gridCol w:w="1984"/>
      </w:tblGrid>
      <w:tr>
        <w:trPr>
          <w:tblHeader/>
        </w:trP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3A5C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Competency / Discussion Domain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546E7A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N/A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2828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
Unsatisfactory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65100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2
Needs
Improvement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827717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3
Meets
Expectations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D32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4
Exceeds
Expectations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565C0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5
Exceptional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History Taking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Accuracy, completeness, systematic approach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Clinical Findings &amp; Interpretation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Exam findings, investigations, correct interpretation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Clinical Reasoning &amp; Diagnosis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Differential diagnosis, integration of findings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Management Plan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Investigations, treatment decisions, evidence-based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Follow-up &amp; Future Planning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Safety-netting, patient education, continuity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Communication Skills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Clarity with patient/family/team; structured presentation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Professionalism &amp; Ethics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Consent, confidentiality, ethical reasoning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90"/>
              <w:bottom w:type="dxa" w:w="48"/>
              <w:right w:type="dxa" w:w="6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Organisation &amp; Record Keeping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Time management, documentation, structured thinking</w:t>
            </w:r>
          </w:p>
        </w:tc>
        <w:tc>
          <w:tcPr>
            <w:tcW w:type="dxa" w:w="8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4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48"/>
              <w:left w:type="dxa" w:w="40"/>
              <w:bottom w:type="dxa" w:w="48"/>
              <w:right w:type="dxa" w:w="4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</w:tbl>
    <w:p>
      <w:pPr>
        <w:spacing w:after="0" w:before="70"/>
      </w:pPr>
      <w:r>
        <w:t xml:space="preserve"/>
      </w:r>
    </w:p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900"/>
        <w:gridCol w:w="3500"/>
        <w:gridCol w:w="3500"/>
        <w:gridCol w:w="3500"/>
      </w:tblGrid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0D6E8A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Discussion
Time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3A5C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Overall
Rating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D32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Done Well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65100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Areas to Improve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3A5C" w:val="clear"/>
            <w:tcMar>
              <w:top w:type="dxa" w:w="50"/>
              <w:left w:type="dxa" w:w="80"/>
              <w:bottom w:type="dxa" w:w="50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Agreed Action Plan</w:t>
            </w:r>
          </w:p>
        </w:tc>
      </w:tr>
      <w:tr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pPr>
              <w:spacing w:after="55"/>
            </w:pPr>
            <w:r>
              <w:rPr>
                <w:rFonts w:ascii="Arial" w:cs="Arial" w:eastAsia="Arial" w:hAnsi="Arial"/>
                <w:color w:val="2C3E50"/>
                <w:sz w:val="15"/>
                <w:szCs w:val="15"/>
              </w:rPr>
              <w:t xml:space="preserve">Discussion: ___ mins</w:t>
            </w:r>
          </w:p>
          <w:p>
            <w:r>
              <w:rPr>
                <w:rFonts w:ascii="Arial" w:cs="Arial" w:eastAsia="Arial" w:hAnsi="Arial"/>
                <w:color w:val="2C3E50"/>
                <w:sz w:val="15"/>
                <w:szCs w:val="15"/>
              </w:rPr>
              <w:t xml:space="preserve">Feedback:    ___ mins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5"/>
              <w:left w:type="dxa" w:w="100"/>
              <w:bottom w:type="dxa" w:w="55"/>
              <w:right w:type="dxa" w:w="70"/>
            </w:tcMar>
          </w:tcPr>
          <w:p>
            <w:pPr>
              <w:spacing w:after="35"/>
            </w:pPr>
            <w:r>
              <w:rPr>
                <w:rFonts w:ascii="Arial" w:cs="Arial" w:eastAsia="Arial" w:hAnsi="Arial"/>
                <w:color w:val="C62828"/>
                <w:sz w:val="15"/>
                <w:szCs w:val="15"/>
              </w:rPr>
              <w:t xml:space="preserve">☐  Unsatisfactory</w:t>
            </w:r>
          </w:p>
          <w:p>
            <w:pPr>
              <w:spacing w:after="35"/>
            </w:pPr>
            <w:r>
              <w:rPr>
                <w:rFonts w:ascii="Arial" w:cs="Arial" w:eastAsia="Arial" w:hAnsi="Arial"/>
                <w:color w:val="E65100"/>
                <w:sz w:val="15"/>
                <w:szCs w:val="15"/>
              </w:rPr>
              <w:t xml:space="preserve">☐  Needs Improvement</w:t>
            </w:r>
          </w:p>
          <w:p>
            <w:pPr>
              <w:spacing w:after="35"/>
            </w:pPr>
            <w:r>
              <w:rPr>
                <w:rFonts w:ascii="Arial" w:cs="Arial" w:eastAsia="Arial" w:hAnsi="Arial"/>
                <w:color w:val="827717"/>
                <w:sz w:val="15"/>
                <w:szCs w:val="15"/>
              </w:rPr>
              <w:t xml:space="preserve">☐  Meets Expectations</w:t>
            </w:r>
          </w:p>
          <w:p>
            <w:pPr>
              <w:spacing w:after="35"/>
            </w:pPr>
            <w:r>
              <w:rPr>
                <w:rFonts w:ascii="Arial" w:cs="Arial" w:eastAsia="Arial" w:hAnsi="Arial"/>
                <w:b/>
                <w:bCs/>
                <w:color w:val="2E7D32"/>
                <w:sz w:val="15"/>
                <w:szCs w:val="15"/>
              </w:rPr>
              <w:t xml:space="preserve">☐  Exceeds Expectations</w:t>
            </w:r>
          </w:p>
          <w:p>
            <w:r>
              <w:rPr>
                <w:rFonts w:ascii="Arial" w:cs="Arial" w:eastAsia="Arial" w:hAnsi="Arial"/>
                <w:b/>
                <w:bCs/>
                <w:color w:val="1565C0"/>
                <w:sz w:val="15"/>
                <w:szCs w:val="15"/>
              </w:rPr>
              <w:t xml:space="preserve">☐  Exceptional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5"/>
              <w:left w:type="dxa" w:w="100"/>
              <w:bottom w:type="dxa" w:w="55"/>
              <w:right w:type="dxa" w:w="7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</w:t>
            </w:r>
          </w:p>
          <w:p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5"/>
              <w:left w:type="dxa" w:w="100"/>
              <w:bottom w:type="dxa" w:w="55"/>
              <w:right w:type="dxa" w:w="7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</w:t>
            </w:r>
          </w:p>
          <w:p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55"/>
              <w:left w:type="dxa" w:w="100"/>
              <w:bottom w:type="dxa" w:w="55"/>
              <w:right w:type="dxa" w:w="70"/>
            </w:tcMar>
          </w:tcPr>
          <w:p>
            <w:pPr>
              <w:spacing w:after="70"/>
            </w:pP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</w:t>
            </w:r>
          </w:p>
          <w:p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</w:t>
            </w:r>
          </w:p>
        </w:tc>
      </w:tr>
      <w:tr>
        <w:tc>
          <w:tcPr>
            <w:tcW w:type="dxa" w:w="8600"/>
            <w:gridSpan w:val="3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1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Assessor Name &amp; Signature: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_________________________________   Date: ______________</w:t>
            </w:r>
          </w:p>
        </w:tc>
        <w:tc>
          <w:tcPr>
            <w:tcW w:type="dxa" w:w="7000"/>
            <w:gridSpan w:val="2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10"/>
              <w:bottom w:type="dxa" w:w="7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Trainee Signature (Acknowledgment):</w:t>
            </w:r>
          </w:p>
          <w:p>
            <w:pPr>
              <w:spacing w:before="50"/>
            </w:pP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_________________________________   Date: ______________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450" w:right="520" w:bottom="450" w:left="5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D0DC" w:sz="6" w:space="2"/>
      </w:pBdr>
      <w:spacing w:before="40"/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CBD  |  Confidential  |  For Training Use Only  |  Please retain in trainee portfolio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12" w:space="2"/>
      </w:pBdr>
      <w:spacing w:after="70"/>
    </w:pPr>
    <w:r>
      <w:rPr>
        <w:rFonts w:ascii="Arial" w:cs="Arial" w:eastAsia="Arial" w:hAnsi="Arial"/>
        <w:b/>
        <w:bCs/>
        <w:color w:val="1A3A5C"/>
        <w:sz w:val="28"/>
        <w:szCs w:val="28"/>
      </w:rPr>
      <w:t xml:space="preserve">CBD  </w:t>
    </w:r>
    <w:r>
      <w:rPr>
        <w:rFonts w:ascii="Arial" w:cs="Arial" w:eastAsia="Arial" w:hAnsi="Arial"/>
        <w:color w:val="0D6E8A"/>
        <w:sz w:val="21"/>
        <w:szCs w:val="21"/>
      </w:rPr>
      <w:t xml:space="preserve">Case-Based Discussion  </w:t>
    </w:r>
    <w:r>
      <w:rPr>
        <w:rFonts w:ascii="Arial" w:cs="Arial" w:eastAsia="Arial" w:hAnsi="Arial"/>
        <w:color w:val="888888"/>
        <w:sz w:val="16"/>
        <w:szCs w:val="16"/>
      </w:rPr>
      <w:t xml:space="preserve">•  Workplace-Based Assessment  •  Postgraduate Residency Training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2026-06-13T16:59:22.406Z</dcterms:created>
  <dcterms:modified xsi:type="dcterms:W3CDTF">2026-06-13T16:59:22.407Z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